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7A" w:rsidRDefault="00384C83" w:rsidP="00EB0CDE">
      <w:pPr>
        <w:pStyle w:val="a3"/>
        <w:snapToGrid w:val="0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ヒト</w:t>
      </w:r>
      <w:r w:rsidR="0024057A">
        <w:rPr>
          <w:rFonts w:ascii="游明朝 Demibold" w:eastAsia="游明朝 Demibold" w:hAnsi="游明朝 Demibold" w:hint="eastAsia"/>
        </w:rPr>
        <w:t>を対象とする調査</w:t>
      </w:r>
      <w:r w:rsidR="00EB0CDE">
        <w:rPr>
          <w:rFonts w:ascii="游明朝 Demibold" w:eastAsia="游明朝 Demibold" w:hAnsi="游明朝 Demibold" w:hint="eastAsia"/>
        </w:rPr>
        <w:t>に係る</w:t>
      </w:r>
      <w:r w:rsidR="0024057A">
        <w:rPr>
          <w:rFonts w:ascii="游明朝 Demibold" w:eastAsia="游明朝 Demibold" w:hAnsi="游明朝 Demibold" w:hint="eastAsia"/>
        </w:rPr>
        <w:t>研究倫理審査</w:t>
      </w:r>
    </w:p>
    <w:p w:rsidR="0024057A" w:rsidRDefault="0024057A" w:rsidP="00972FFA">
      <w:pPr>
        <w:pStyle w:val="af"/>
        <w:widowControl/>
        <w:numPr>
          <w:ilvl w:val="0"/>
          <w:numId w:val="18"/>
        </w:numPr>
        <w:snapToGrid w:val="0"/>
        <w:ind w:leftChars="0"/>
      </w:pPr>
      <w:r w:rsidRPr="00142CFC">
        <w:rPr>
          <w:rFonts w:ascii="游ゴシック Medium" w:eastAsia="游ゴシック Medium" w:hAnsi="游ゴシック Medium" w:hint="eastAsia"/>
        </w:rPr>
        <w:t>定義</w:t>
      </w:r>
      <w:r>
        <w:tab/>
      </w:r>
      <w:r w:rsidR="00110344">
        <w:rPr>
          <w:rFonts w:hint="eastAsia"/>
        </w:rPr>
        <w:t>KP</w:t>
      </w:r>
      <w:r w:rsidR="00110344">
        <w:rPr>
          <w:rFonts w:hint="eastAsia"/>
        </w:rPr>
        <w:t>で</w:t>
      </w:r>
      <w:r w:rsidRPr="00142CFC">
        <w:rPr>
          <w:rFonts w:hint="eastAsia"/>
        </w:rPr>
        <w:t>個人</w:t>
      </w:r>
      <w:r>
        <w:rPr>
          <w:rFonts w:hint="eastAsia"/>
        </w:rPr>
        <w:t>もしくは集団に対し、特定・不特定を問わず、その行動や心身</w:t>
      </w:r>
      <w:r w:rsidR="00473569">
        <w:rPr>
          <w:rFonts w:hint="eastAsia"/>
        </w:rPr>
        <w:t>・環境</w:t>
      </w:r>
      <w:r>
        <w:rPr>
          <w:rFonts w:hint="eastAsia"/>
        </w:rPr>
        <w:t>に係る</w:t>
      </w:r>
      <w:r w:rsidR="00110344">
        <w:rPr>
          <w:rFonts w:hint="eastAsia"/>
        </w:rPr>
        <w:t>データを収集する調査を行う場合は「ヒトを対象とする調査」として、申請書提出を要する</w:t>
      </w:r>
      <w:r w:rsidRPr="00142CFC">
        <w:rPr>
          <w:rFonts w:hint="eastAsia"/>
        </w:rPr>
        <w:t>。</w:t>
      </w:r>
    </w:p>
    <w:p w:rsidR="0024057A" w:rsidRDefault="0024057A" w:rsidP="00972FFA">
      <w:pPr>
        <w:pStyle w:val="af"/>
        <w:widowControl/>
        <w:numPr>
          <w:ilvl w:val="0"/>
          <w:numId w:val="18"/>
        </w:numPr>
        <w:snapToGrid w:val="0"/>
        <w:ind w:leftChars="0"/>
      </w:pPr>
      <w:r>
        <w:rPr>
          <w:rFonts w:ascii="游ゴシック Medium" w:eastAsia="游ゴシック Medium" w:hAnsi="游ゴシック Medium" w:hint="eastAsia"/>
        </w:rPr>
        <w:t>規制</w:t>
      </w:r>
      <w:r w:rsidRPr="00142CFC">
        <w:rPr>
          <w:rFonts w:ascii="游ゴシック Medium" w:eastAsia="游ゴシック Medium" w:hAnsi="游ゴシック Medium" w:hint="eastAsia"/>
        </w:rPr>
        <w:t>内容</w:t>
      </w:r>
      <w:r>
        <w:tab/>
      </w:r>
      <w:r>
        <w:rPr>
          <w:rFonts w:hint="eastAsia"/>
        </w:rPr>
        <w:t>KP</w:t>
      </w:r>
      <w:r w:rsidR="00384C83">
        <w:rPr>
          <w:rFonts w:hint="eastAsia"/>
        </w:rPr>
        <w:t>において「ヒト</w:t>
      </w:r>
      <w:r>
        <w:rPr>
          <w:rFonts w:hint="eastAsia"/>
        </w:rPr>
        <w:t>を対象とす</w:t>
      </w:r>
      <w:r w:rsidR="0081002E">
        <w:rPr>
          <w:rFonts w:hint="eastAsia"/>
        </w:rPr>
        <w:t>る調査」を行う場合、以下の項目について明記した申請書を記入し</w:t>
      </w:r>
      <w:r>
        <w:rPr>
          <w:rFonts w:hint="eastAsia"/>
        </w:rPr>
        <w:t>、</w:t>
      </w:r>
      <w:r w:rsidR="0081002E" w:rsidRPr="00142CFC">
        <w:rPr>
          <w:rFonts w:hint="eastAsia"/>
        </w:rPr>
        <w:t>質問紙・実験指示</w:t>
      </w:r>
      <w:r w:rsidR="0081002E">
        <w:rPr>
          <w:rFonts w:hint="eastAsia"/>
        </w:rPr>
        <w:t>書</w:t>
      </w:r>
      <w:r w:rsidR="0081002E" w:rsidRPr="00142CFC">
        <w:rPr>
          <w:rFonts w:hint="eastAsia"/>
        </w:rPr>
        <w:t>等の具体的書類があれば添付</w:t>
      </w:r>
      <w:r w:rsidR="0081002E">
        <w:rPr>
          <w:rFonts w:hint="eastAsia"/>
        </w:rPr>
        <w:t>したうえで指導教員に提出すること。</w:t>
      </w:r>
      <w:r>
        <w:rPr>
          <w:rFonts w:hint="eastAsia"/>
        </w:rPr>
        <w:t>指導教員および</w:t>
      </w:r>
      <w:r w:rsidR="0023609E">
        <w:rPr>
          <w:rFonts w:hint="eastAsia"/>
        </w:rPr>
        <w:t>研究部</w:t>
      </w:r>
      <w:r w:rsidR="00110344">
        <w:rPr>
          <w:rFonts w:hint="eastAsia"/>
        </w:rPr>
        <w:t>担当者</w:t>
      </w:r>
      <w:r>
        <w:rPr>
          <w:rFonts w:hint="eastAsia"/>
        </w:rPr>
        <w:t>の認可を調査開始</w:t>
      </w:r>
      <w:r>
        <w:rPr>
          <w:rFonts w:hint="eastAsia"/>
        </w:rPr>
        <w:t>1</w:t>
      </w:r>
      <w:r w:rsidR="00110344">
        <w:rPr>
          <w:rFonts w:hint="eastAsia"/>
        </w:rPr>
        <w:t>週</w:t>
      </w:r>
      <w:bookmarkStart w:id="0" w:name="_GoBack"/>
      <w:bookmarkEnd w:id="0"/>
      <w:r w:rsidR="00110344">
        <w:rPr>
          <w:rFonts w:hint="eastAsia"/>
        </w:rPr>
        <w:t>間前までに得る必要がある。</w:t>
      </w:r>
    </w:p>
    <w:p w:rsidR="0024057A" w:rsidRDefault="0024057A" w:rsidP="00972FFA">
      <w:pPr>
        <w:pStyle w:val="af"/>
        <w:widowControl/>
        <w:numPr>
          <w:ilvl w:val="1"/>
          <w:numId w:val="18"/>
        </w:numPr>
        <w:snapToGrid w:val="0"/>
        <w:ind w:leftChars="0"/>
      </w:pPr>
      <w:r w:rsidRPr="00142CFC">
        <w:rPr>
          <w:rFonts w:hint="eastAsia"/>
        </w:rPr>
        <w:t>調査目的（調査を行うことによってどのような問いの解決が期待できるか）</w:t>
      </w:r>
    </w:p>
    <w:p w:rsidR="0024057A" w:rsidRDefault="0024057A" w:rsidP="00972FFA">
      <w:pPr>
        <w:pStyle w:val="af"/>
        <w:widowControl/>
        <w:numPr>
          <w:ilvl w:val="1"/>
          <w:numId w:val="18"/>
        </w:numPr>
        <w:snapToGrid w:val="0"/>
        <w:ind w:leftChars="0"/>
      </w:pPr>
      <w:r>
        <w:rPr>
          <w:rFonts w:hint="eastAsia"/>
        </w:rPr>
        <w:t>調査内容（調査対象、人数、場所、日時および</w:t>
      </w:r>
      <w:r w:rsidRPr="00142CFC">
        <w:rPr>
          <w:rFonts w:hint="eastAsia"/>
        </w:rPr>
        <w:t>調査</w:t>
      </w:r>
      <w:r>
        <w:rPr>
          <w:rFonts w:hint="eastAsia"/>
        </w:rPr>
        <w:t>方法</w:t>
      </w:r>
      <w:r w:rsidR="0081601E">
        <w:rPr>
          <w:rFonts w:hint="eastAsia"/>
        </w:rPr>
        <w:t>の概要。具体的書類に</w:t>
      </w:r>
      <w:r w:rsidR="0028223B">
        <w:rPr>
          <w:rFonts w:hint="eastAsia"/>
        </w:rPr>
        <w:t>別添可</w:t>
      </w:r>
      <w:r w:rsidRPr="00142CFC">
        <w:rPr>
          <w:rFonts w:hint="eastAsia"/>
        </w:rPr>
        <w:t>）</w:t>
      </w:r>
    </w:p>
    <w:p w:rsidR="0024057A" w:rsidRDefault="0024057A" w:rsidP="00972FFA">
      <w:pPr>
        <w:pStyle w:val="af"/>
        <w:widowControl/>
        <w:numPr>
          <w:ilvl w:val="1"/>
          <w:numId w:val="18"/>
        </w:numPr>
        <w:snapToGrid w:val="0"/>
        <w:ind w:leftChars="0"/>
      </w:pPr>
      <w:r w:rsidRPr="00142CFC">
        <w:rPr>
          <w:rFonts w:hint="eastAsia"/>
        </w:rPr>
        <w:t>被調査者に負担を与える必然性および負担を最小限に留める措置</w:t>
      </w:r>
    </w:p>
    <w:p w:rsidR="0024057A" w:rsidRDefault="0024057A" w:rsidP="00972FFA">
      <w:pPr>
        <w:pStyle w:val="af"/>
        <w:widowControl/>
        <w:numPr>
          <w:ilvl w:val="1"/>
          <w:numId w:val="18"/>
        </w:numPr>
        <w:snapToGrid w:val="0"/>
        <w:ind w:leftChars="0"/>
      </w:pPr>
      <w:r w:rsidRPr="00142CFC">
        <w:rPr>
          <w:rFonts w:hint="eastAsia"/>
        </w:rPr>
        <w:t>インフォームド・コンセントに関する措置</w:t>
      </w:r>
    </w:p>
    <w:p w:rsidR="0024057A" w:rsidRDefault="0024057A" w:rsidP="00972FFA">
      <w:pPr>
        <w:pStyle w:val="af"/>
        <w:widowControl/>
        <w:numPr>
          <w:ilvl w:val="1"/>
          <w:numId w:val="18"/>
        </w:numPr>
        <w:snapToGrid w:val="0"/>
        <w:ind w:leftChars="0"/>
      </w:pPr>
      <w:r w:rsidRPr="00142CFC">
        <w:rPr>
          <w:rFonts w:hint="eastAsia"/>
        </w:rPr>
        <w:t>個人情報保護に関する措置</w:t>
      </w:r>
    </w:p>
    <w:p w:rsidR="00110344" w:rsidRDefault="00110344" w:rsidP="00972FFA">
      <w:pPr>
        <w:pStyle w:val="af"/>
        <w:widowControl/>
        <w:numPr>
          <w:ilvl w:val="1"/>
          <w:numId w:val="18"/>
        </w:numPr>
        <w:snapToGrid w:val="0"/>
        <w:ind w:leftChars="0"/>
      </w:pPr>
      <w:r>
        <w:rPr>
          <w:rFonts w:hint="eastAsia"/>
        </w:rPr>
        <w:t>計画している発表媒体</w:t>
      </w:r>
    </w:p>
    <w:p w:rsidR="0024057A" w:rsidRDefault="0024057A" w:rsidP="00972FFA">
      <w:pPr>
        <w:pStyle w:val="af"/>
        <w:widowControl/>
        <w:numPr>
          <w:ilvl w:val="0"/>
          <w:numId w:val="18"/>
        </w:numPr>
        <w:snapToGrid w:val="0"/>
        <w:ind w:leftChars="0"/>
      </w:pPr>
      <w:r>
        <w:rPr>
          <w:rFonts w:ascii="游ゴシック Medium" w:eastAsia="游ゴシック Medium" w:hAnsi="游ゴシック Medium" w:hint="eastAsia"/>
        </w:rPr>
        <w:t>審査基準</w:t>
      </w:r>
      <w:r>
        <w:tab/>
      </w:r>
      <w:r>
        <w:rPr>
          <w:rFonts w:hint="eastAsia"/>
        </w:rPr>
        <w:t>下記の項目をすべて満たさない限り、調査の実施を認可しない。</w:t>
      </w:r>
      <w:r w:rsidR="00E82581">
        <w:rPr>
          <w:rFonts w:hint="eastAsia"/>
        </w:rPr>
        <w:t>収集する情報の機微性が高い場合は特に慎重に審査する。</w:t>
      </w:r>
    </w:p>
    <w:p w:rsidR="0024057A" w:rsidRDefault="00384C83" w:rsidP="00972FFA">
      <w:pPr>
        <w:pStyle w:val="af"/>
        <w:widowControl/>
        <w:numPr>
          <w:ilvl w:val="1"/>
          <w:numId w:val="19"/>
        </w:numPr>
        <w:snapToGrid w:val="0"/>
        <w:ind w:leftChars="0"/>
      </w:pPr>
      <w:r>
        <w:rPr>
          <w:rFonts w:hint="eastAsia"/>
        </w:rPr>
        <w:t>研究を遂行するうえでその調査が必要不可欠であり、ヒト</w:t>
      </w:r>
      <w:r w:rsidR="0024057A">
        <w:rPr>
          <w:rFonts w:hint="eastAsia"/>
        </w:rPr>
        <w:t>を対象としない方法では代替不能である。</w:t>
      </w:r>
    </w:p>
    <w:p w:rsidR="0024057A" w:rsidRDefault="0024057A" w:rsidP="00972FFA">
      <w:pPr>
        <w:pStyle w:val="af"/>
        <w:widowControl/>
        <w:numPr>
          <w:ilvl w:val="1"/>
          <w:numId w:val="19"/>
        </w:numPr>
        <w:snapToGrid w:val="0"/>
        <w:ind w:leftChars="0"/>
      </w:pPr>
      <w:r>
        <w:rPr>
          <w:rFonts w:hint="eastAsia"/>
        </w:rPr>
        <w:t>調査は</w:t>
      </w:r>
      <w:r w:rsidRPr="00255C04">
        <w:rPr>
          <w:rFonts w:hint="eastAsia"/>
        </w:rPr>
        <w:t>被調査者の尊厳および人権に配慮し、可能な限り被調査者の負担が少ない形で</w:t>
      </w:r>
      <w:r>
        <w:rPr>
          <w:rFonts w:hint="eastAsia"/>
        </w:rPr>
        <w:t>計画されている。</w:t>
      </w:r>
    </w:p>
    <w:p w:rsidR="0024057A" w:rsidRDefault="0024057A" w:rsidP="00972FFA">
      <w:pPr>
        <w:pStyle w:val="af"/>
        <w:widowControl/>
        <w:numPr>
          <w:ilvl w:val="1"/>
          <w:numId w:val="19"/>
        </w:numPr>
        <w:snapToGrid w:val="0"/>
        <w:ind w:leftChars="0"/>
      </w:pPr>
      <w:r>
        <w:rPr>
          <w:rFonts w:hint="eastAsia"/>
        </w:rPr>
        <w:t>調査を行う前に事前に、</w:t>
      </w:r>
      <w:r w:rsidRPr="00255C04">
        <w:rPr>
          <w:rFonts w:hint="eastAsia"/>
        </w:rPr>
        <w:t>参</w:t>
      </w:r>
      <w:r>
        <w:rPr>
          <w:rFonts w:hint="eastAsia"/>
        </w:rPr>
        <w:t>加の任意性および、予見される被調査者の負担や不利益について</w:t>
      </w:r>
      <w:r w:rsidRPr="00255C04">
        <w:rPr>
          <w:rFonts w:hint="eastAsia"/>
        </w:rPr>
        <w:t>被調査者</w:t>
      </w:r>
      <w:r w:rsidR="004910B7">
        <w:rPr>
          <w:rFonts w:hint="eastAsia"/>
        </w:rPr>
        <w:t>（乳児など直接の同意が不可能な</w:t>
      </w:r>
      <w:r>
        <w:rPr>
          <w:rFonts w:hint="eastAsia"/>
        </w:rPr>
        <w:t>場合は代理人）に説明のうえ同意を求めるよう計画している。</w:t>
      </w:r>
    </w:p>
    <w:p w:rsidR="0024057A" w:rsidRDefault="0024057A" w:rsidP="00972FFA">
      <w:pPr>
        <w:pStyle w:val="af"/>
        <w:widowControl/>
        <w:numPr>
          <w:ilvl w:val="1"/>
          <w:numId w:val="19"/>
        </w:numPr>
        <w:snapToGrid w:val="0"/>
        <w:ind w:leftChars="0"/>
      </w:pPr>
      <w:r>
        <w:rPr>
          <w:rFonts w:hint="eastAsia"/>
        </w:rPr>
        <w:t>収集した個人情報を適切に管理し、不要となった場合は廃棄する計画を立てている。</w:t>
      </w:r>
    </w:p>
    <w:p w:rsidR="0024057A" w:rsidRDefault="0024057A" w:rsidP="00972FFA">
      <w:pPr>
        <w:widowControl/>
        <w:snapToGrid w:val="0"/>
      </w:pPr>
    </w:p>
    <w:p w:rsidR="0024057A" w:rsidRPr="00255C04" w:rsidRDefault="0024057A" w:rsidP="00972FFA">
      <w:pPr>
        <w:widowControl/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〔</w:t>
      </w:r>
      <w:r w:rsidRPr="00255C04">
        <w:rPr>
          <w:rFonts w:ascii="游ゴシック Medium" w:eastAsia="游ゴシック Medium" w:hAnsi="游ゴシック Medium" w:hint="eastAsia"/>
        </w:rPr>
        <w:t>審査の</w:t>
      </w:r>
      <w:r w:rsidR="00E82581">
        <w:rPr>
          <w:rFonts w:ascii="游ゴシック Medium" w:eastAsia="游ゴシック Medium" w:hAnsi="游ゴシック Medium" w:hint="eastAsia"/>
        </w:rPr>
        <w:t>際の注意</w:t>
      </w:r>
      <w:r>
        <w:rPr>
          <w:rFonts w:ascii="游ゴシック Medium" w:eastAsia="游ゴシック Medium" w:hAnsi="游ゴシック Medium" w:hint="eastAsia"/>
        </w:rPr>
        <w:t>〕</w:t>
      </w:r>
    </w:p>
    <w:p w:rsidR="0081002E" w:rsidRPr="00E82581" w:rsidRDefault="0081002E" w:rsidP="00972FFA">
      <w:pPr>
        <w:pStyle w:val="af"/>
        <w:widowControl/>
        <w:numPr>
          <w:ilvl w:val="0"/>
          <w:numId w:val="20"/>
        </w:numPr>
        <w:snapToGrid w:val="0"/>
        <w:ind w:leftChars="0"/>
        <w:rPr>
          <w:rFonts w:ascii="Arial Narrow" w:eastAsia="游ゴシック Light" w:hAnsi="Arial Narrow"/>
        </w:rPr>
      </w:pPr>
      <w:r>
        <w:rPr>
          <w:rFonts w:ascii="Arial Narrow" w:eastAsia="游ゴシック Light" w:hAnsi="Arial Narrow"/>
        </w:rPr>
        <w:t>以下</w:t>
      </w:r>
      <w:r>
        <w:rPr>
          <w:rFonts w:ascii="Arial Narrow" w:eastAsia="游ゴシック Light" w:hAnsi="Arial Narrow" w:hint="eastAsia"/>
        </w:rPr>
        <w:t>に例示する</w:t>
      </w:r>
      <w:r w:rsidRPr="00E82581">
        <w:rPr>
          <w:rFonts w:ascii="Arial Narrow" w:eastAsia="游ゴシック Light" w:hAnsi="Arial Narrow"/>
        </w:rPr>
        <w:t>個人情報は</w:t>
      </w:r>
      <w:r>
        <w:rPr>
          <w:rFonts w:ascii="Arial Narrow" w:eastAsia="游ゴシック Light" w:hAnsi="Arial Narrow" w:hint="eastAsia"/>
        </w:rPr>
        <w:t>特に</w:t>
      </w:r>
      <w:r w:rsidRPr="00E82581">
        <w:rPr>
          <w:rFonts w:ascii="Arial Narrow" w:eastAsia="游ゴシック Light" w:hAnsi="Arial Narrow"/>
        </w:rPr>
        <w:t>機微性が高い</w:t>
      </w:r>
      <w:r>
        <w:rPr>
          <w:rFonts w:ascii="Arial Narrow" w:eastAsia="游ゴシック Light" w:hAnsi="Arial Narrow" w:hint="eastAsia"/>
        </w:rPr>
        <w:t>（センシティブ）</w:t>
      </w:r>
      <w:r w:rsidRPr="00E82581">
        <w:rPr>
          <w:rFonts w:ascii="Arial Narrow" w:eastAsia="游ゴシック Light" w:hAnsi="Arial Narrow"/>
        </w:rPr>
        <w:t>ため、</w:t>
      </w:r>
      <w:r>
        <w:rPr>
          <w:rFonts w:ascii="Arial Narrow" w:eastAsia="游ゴシック Light" w:hAnsi="Arial Narrow" w:hint="eastAsia"/>
        </w:rPr>
        <w:t>研究遂行のためにどうしても収集を計画する場合であっても、慎重な計画が必要です。</w:t>
      </w:r>
      <w:r w:rsidRPr="00E82581">
        <w:rPr>
          <w:rFonts w:ascii="Arial Narrow" w:eastAsia="游ゴシック Light" w:hAnsi="Arial Narrow"/>
        </w:rPr>
        <w:br/>
      </w:r>
      <w:r w:rsidRPr="00E82581">
        <w:rPr>
          <w:rFonts w:ascii="Arial Narrow" w:eastAsia="游ゴシック Light" w:hAnsi="Arial Narrow"/>
        </w:rPr>
        <w:t>国籍、人種・世系</w:t>
      </w:r>
      <w:r>
        <w:rPr>
          <w:rFonts w:ascii="Arial Narrow" w:eastAsia="游ゴシック Light" w:hAnsi="Arial Narrow" w:hint="eastAsia"/>
        </w:rPr>
        <w:t>（家系）</w:t>
      </w:r>
      <w:r w:rsidRPr="00E82581">
        <w:rPr>
          <w:rFonts w:ascii="Arial Narrow" w:eastAsia="游ゴシック Light" w:hAnsi="Arial Narrow"/>
        </w:rPr>
        <w:t>、宗教的・政治的等の信条、性的事項（校内での調査については、校内で広く認知されている性別</w:t>
      </w:r>
      <w:r>
        <w:rPr>
          <w:rFonts w:ascii="Arial Narrow" w:eastAsia="游ゴシック Light" w:hAnsi="Arial Narrow" w:hint="eastAsia"/>
        </w:rPr>
        <w:t>を調査することは構いません</w:t>
      </w:r>
      <w:r w:rsidRPr="00E82581">
        <w:rPr>
          <w:rFonts w:ascii="Arial Narrow" w:eastAsia="游ゴシック Light" w:hAnsi="Arial Narrow"/>
        </w:rPr>
        <w:t>）、病歴・障害や身長体重等、犯罪歴もしくは犯罪被害歴、本籍や市区町村より小さい単位の住所、家計、社会的地位、学業成績</w:t>
      </w:r>
    </w:p>
    <w:p w:rsidR="00E82581" w:rsidRPr="00E82581" w:rsidRDefault="00E82581" w:rsidP="00972FFA">
      <w:pPr>
        <w:pStyle w:val="af"/>
        <w:widowControl/>
        <w:numPr>
          <w:ilvl w:val="0"/>
          <w:numId w:val="20"/>
        </w:numPr>
        <w:snapToGrid w:val="0"/>
        <w:ind w:leftChars="0"/>
        <w:rPr>
          <w:rFonts w:ascii="Arial Narrow" w:eastAsia="游ゴシック Light" w:hAnsi="Arial Narrow"/>
        </w:rPr>
      </w:pPr>
      <w:r w:rsidRPr="00E82581">
        <w:rPr>
          <w:rFonts w:ascii="Arial Narrow" w:eastAsia="游ゴシック Light" w:hAnsi="Arial Narrow"/>
        </w:rPr>
        <w:t>インフ</w:t>
      </w:r>
      <w:r>
        <w:rPr>
          <w:rFonts w:ascii="Arial Narrow" w:eastAsia="游ゴシック Light" w:hAnsi="Arial Narrow"/>
        </w:rPr>
        <w:t>ォームド・コンセントに</w:t>
      </w:r>
      <w:r>
        <w:rPr>
          <w:rFonts w:ascii="Arial Narrow" w:eastAsia="游ゴシック Light" w:hAnsi="Arial Narrow" w:hint="eastAsia"/>
        </w:rPr>
        <w:t>ついては</w:t>
      </w:r>
      <w:r w:rsidRPr="00E82581">
        <w:rPr>
          <w:rFonts w:ascii="Arial Narrow" w:eastAsia="游ゴシック Light" w:hAnsi="Arial Narrow"/>
        </w:rPr>
        <w:t>、</w:t>
      </w:r>
      <w:r w:rsidR="00790B3E">
        <w:rPr>
          <w:rFonts w:ascii="Arial Narrow" w:eastAsia="游ゴシック Light" w:hAnsi="Arial Narrow" w:hint="eastAsia"/>
        </w:rPr>
        <w:t>質問紙調査を例に挙げると、</w:t>
      </w:r>
      <w:r>
        <w:rPr>
          <w:rFonts w:ascii="Arial Narrow" w:eastAsia="游ゴシック Light" w:hAnsi="Arial Narrow" w:hint="eastAsia"/>
        </w:rPr>
        <w:t>最低限、</w:t>
      </w:r>
      <w:r w:rsidRPr="00E82581">
        <w:rPr>
          <w:rFonts w:ascii="Arial Narrow" w:eastAsia="游ゴシック Light" w:hAnsi="Arial Narrow"/>
        </w:rPr>
        <w:t>調査の任意性</w:t>
      </w:r>
      <w:r w:rsidR="00076A2B">
        <w:rPr>
          <w:rFonts w:ascii="Arial Narrow" w:eastAsia="游ゴシック Light" w:hAnsi="Arial Narrow" w:hint="eastAsia"/>
        </w:rPr>
        <w:t>、計画している発表媒体</w:t>
      </w:r>
      <w:r w:rsidR="002A3B8D">
        <w:rPr>
          <w:rFonts w:ascii="Arial Narrow" w:eastAsia="游ゴシック Light" w:hAnsi="Arial Narrow" w:hint="eastAsia"/>
        </w:rPr>
        <w:t>（校内論文・発表ほか、もし考えていれば外部での学会発表など）</w:t>
      </w:r>
      <w:r w:rsidRPr="00E82581">
        <w:rPr>
          <w:rFonts w:ascii="Arial Narrow" w:eastAsia="游ゴシック Light" w:hAnsi="Arial Narrow"/>
        </w:rPr>
        <w:t>および想定所</w:t>
      </w:r>
      <w:r>
        <w:rPr>
          <w:rFonts w:ascii="Arial Narrow" w:eastAsia="游ゴシック Light" w:hAnsi="Arial Narrow"/>
        </w:rPr>
        <w:t>要時間を</w:t>
      </w:r>
      <w:r>
        <w:rPr>
          <w:rFonts w:ascii="Arial Narrow" w:eastAsia="游ゴシック Light" w:hAnsi="Arial Narrow" w:hint="eastAsia"/>
        </w:rPr>
        <w:t>、</w:t>
      </w:r>
      <w:r>
        <w:rPr>
          <w:rFonts w:ascii="Arial Narrow" w:eastAsia="游ゴシック Light" w:hAnsi="Arial Narrow"/>
        </w:rPr>
        <w:t>冒頭に判読しやすい形で明記</w:t>
      </w:r>
      <w:r>
        <w:rPr>
          <w:rFonts w:ascii="Arial Narrow" w:eastAsia="游ゴシック Light" w:hAnsi="Arial Narrow" w:hint="eastAsia"/>
        </w:rPr>
        <w:t>してください</w:t>
      </w:r>
      <w:r w:rsidRPr="00E82581">
        <w:rPr>
          <w:rFonts w:ascii="Arial Narrow" w:eastAsia="游ゴシック Light" w:hAnsi="Arial Narrow"/>
        </w:rPr>
        <w:t>。機微性の高い</w:t>
      </w:r>
      <w:r>
        <w:rPr>
          <w:rFonts w:ascii="Arial Narrow" w:eastAsia="游ゴシック Light" w:hAnsi="Arial Narrow"/>
        </w:rPr>
        <w:t>個人情報</w:t>
      </w:r>
      <w:r>
        <w:rPr>
          <w:rFonts w:ascii="Arial Narrow" w:eastAsia="游ゴシック Light" w:hAnsi="Arial Narrow" w:hint="eastAsia"/>
        </w:rPr>
        <w:t>を調査する場合、より慎重な説明・同意の</w:t>
      </w:r>
      <w:r w:rsidR="0081002E">
        <w:rPr>
          <w:rFonts w:ascii="Arial Narrow" w:eastAsia="游ゴシック Light" w:hAnsi="Arial Narrow" w:hint="eastAsia"/>
        </w:rPr>
        <w:t>プロセス</w:t>
      </w:r>
      <w:r>
        <w:rPr>
          <w:rFonts w:ascii="Arial Narrow" w:eastAsia="游ゴシック Light" w:hAnsi="Arial Narrow" w:hint="eastAsia"/>
        </w:rPr>
        <w:t>が必要です。</w:t>
      </w:r>
    </w:p>
    <w:p w:rsidR="00E82581" w:rsidRPr="00E82581" w:rsidRDefault="00E82581" w:rsidP="00972FFA">
      <w:pPr>
        <w:pStyle w:val="af"/>
        <w:widowControl/>
        <w:numPr>
          <w:ilvl w:val="0"/>
          <w:numId w:val="20"/>
        </w:numPr>
        <w:snapToGrid w:val="0"/>
        <w:ind w:leftChars="0"/>
        <w:rPr>
          <w:rFonts w:ascii="Arial Narrow" w:eastAsia="游ゴシック Light" w:hAnsi="Arial Narrow"/>
        </w:rPr>
      </w:pPr>
      <w:r>
        <w:rPr>
          <w:rFonts w:ascii="Arial Narrow" w:eastAsia="游ゴシック Light" w:hAnsi="Arial Narrow"/>
        </w:rPr>
        <w:t>個人情報保護に</w:t>
      </w:r>
      <w:r>
        <w:rPr>
          <w:rFonts w:ascii="Arial Narrow" w:eastAsia="游ゴシック Light" w:hAnsi="Arial Narrow" w:hint="eastAsia"/>
        </w:rPr>
        <w:t>ついては</w:t>
      </w:r>
      <w:r>
        <w:rPr>
          <w:rFonts w:ascii="Arial Narrow" w:eastAsia="游ゴシック Light" w:hAnsi="Arial Narrow"/>
        </w:rPr>
        <w:t>、必要のない</w:t>
      </w:r>
      <w:r>
        <w:rPr>
          <w:rFonts w:ascii="Arial Narrow" w:eastAsia="游ゴシック Light" w:hAnsi="Arial Narrow" w:hint="eastAsia"/>
        </w:rPr>
        <w:t>場合</w:t>
      </w:r>
      <w:r w:rsidR="0081002E">
        <w:rPr>
          <w:rFonts w:ascii="Arial Narrow" w:eastAsia="游ゴシック Light" w:hAnsi="Arial Narrow" w:hint="eastAsia"/>
        </w:rPr>
        <w:t>、データは匿名かつ個人を特定できない</w:t>
      </w:r>
      <w:r>
        <w:rPr>
          <w:rFonts w:ascii="Arial Narrow" w:eastAsia="游ゴシック Light" w:hAnsi="Arial Narrow"/>
        </w:rPr>
        <w:t>状態で保管・処理</w:t>
      </w:r>
      <w:r>
        <w:rPr>
          <w:rFonts w:ascii="Arial Narrow" w:eastAsia="游ゴシック Light" w:hAnsi="Arial Narrow" w:hint="eastAsia"/>
        </w:rPr>
        <w:t>しましょう</w:t>
      </w:r>
      <w:r w:rsidR="0081002E">
        <w:rPr>
          <w:rFonts w:ascii="Arial Narrow" w:eastAsia="游ゴシック Light" w:hAnsi="Arial Narrow" w:hint="eastAsia"/>
        </w:rPr>
        <w:t>。</w:t>
      </w:r>
      <w:r>
        <w:rPr>
          <w:rFonts w:ascii="Arial Narrow" w:eastAsia="游ゴシック Light" w:hAnsi="Arial Narrow"/>
        </w:rPr>
        <w:t>匿名性</w:t>
      </w:r>
      <w:r w:rsidR="0081002E">
        <w:rPr>
          <w:rFonts w:ascii="Arial Narrow" w:eastAsia="游ゴシック Light" w:hAnsi="Arial Narrow" w:hint="eastAsia"/>
        </w:rPr>
        <w:t>を保てない、あるいは研究遂行上個人を特定できる形でデータを保管する場合、紙媒体なら鍵のかかる場所に保管して廃棄の際はシュレッダーに掛ける、デジタル媒体ならパスワードを掛けるなどの処理が必要です。</w:t>
      </w:r>
      <w:r w:rsidR="0081002E" w:rsidRPr="00E82581">
        <w:rPr>
          <w:rFonts w:ascii="Arial Narrow" w:eastAsia="游ゴシック Light" w:hAnsi="Arial Narrow"/>
        </w:rPr>
        <w:t>機微性の高い</w:t>
      </w:r>
      <w:r w:rsidR="0081002E">
        <w:rPr>
          <w:rFonts w:ascii="Arial Narrow" w:eastAsia="游ゴシック Light" w:hAnsi="Arial Narrow"/>
        </w:rPr>
        <w:t>個人情報</w:t>
      </w:r>
      <w:r w:rsidR="0081002E">
        <w:rPr>
          <w:rFonts w:ascii="Arial Narrow" w:eastAsia="游ゴシック Light" w:hAnsi="Arial Narrow" w:hint="eastAsia"/>
        </w:rPr>
        <w:t>については、本当に個人を特定できる形でデータを保管せねばならないかよく考えましょう。</w:t>
      </w:r>
    </w:p>
    <w:p w:rsidR="0024057A" w:rsidRDefault="00E82581" w:rsidP="00972FFA">
      <w:pPr>
        <w:pStyle w:val="af"/>
        <w:widowControl/>
        <w:numPr>
          <w:ilvl w:val="0"/>
          <w:numId w:val="20"/>
        </w:numPr>
        <w:snapToGrid w:val="0"/>
        <w:ind w:leftChars="0"/>
        <w:rPr>
          <w:rFonts w:ascii="Arial Narrow" w:eastAsia="游ゴシック Light" w:hAnsi="Arial Narrow"/>
        </w:rPr>
      </w:pPr>
      <w:r>
        <w:rPr>
          <w:rFonts w:ascii="Arial Narrow" w:eastAsia="游ゴシック Light" w:hAnsi="Arial Narrow"/>
        </w:rPr>
        <w:t>指導教員</w:t>
      </w:r>
      <w:r w:rsidR="00790B3E">
        <w:rPr>
          <w:rFonts w:ascii="Arial Narrow" w:eastAsia="游ゴシック Light" w:hAnsi="Arial Narrow" w:hint="eastAsia"/>
        </w:rPr>
        <w:t>には調査開始の</w:t>
      </w:r>
      <w:r>
        <w:rPr>
          <w:rFonts w:ascii="Arial Narrow" w:eastAsia="游ゴシック Light" w:hAnsi="Arial Narrow" w:hint="eastAsia"/>
        </w:rPr>
        <w:t>少なくとも</w:t>
      </w:r>
      <w:r w:rsidR="0024057A" w:rsidRPr="00E82581">
        <w:rPr>
          <w:rFonts w:ascii="Arial Narrow" w:eastAsia="游ゴシック Light" w:hAnsi="Arial Narrow"/>
        </w:rPr>
        <w:t>2</w:t>
      </w:r>
      <w:r>
        <w:rPr>
          <w:rFonts w:ascii="Arial Narrow" w:eastAsia="游ゴシック Light" w:hAnsi="Arial Narrow"/>
        </w:rPr>
        <w:t>週間前までに</w:t>
      </w:r>
      <w:r w:rsidR="00790B3E">
        <w:rPr>
          <w:rFonts w:ascii="Arial Narrow" w:eastAsia="游ゴシック Light" w:hAnsi="Arial Narrow" w:hint="eastAsia"/>
        </w:rPr>
        <w:t>本用紙を提出しましょう</w:t>
      </w:r>
      <w:r w:rsidR="0024057A" w:rsidRPr="00E82581">
        <w:rPr>
          <w:rFonts w:ascii="Arial Narrow" w:eastAsia="游ゴシック Light" w:hAnsi="Arial Narrow"/>
        </w:rPr>
        <w:t>。</w:t>
      </w:r>
      <w:r w:rsidR="00790B3E">
        <w:rPr>
          <w:rFonts w:ascii="Arial Narrow" w:eastAsia="游ゴシック Light" w:hAnsi="Arial Narrow" w:hint="eastAsia"/>
        </w:rPr>
        <w:t>審査が却下され、予定通り調査ができないことも当然あります。</w:t>
      </w:r>
    </w:p>
    <w:p w:rsidR="00BB1498" w:rsidRPr="00E66455" w:rsidRDefault="00E66455" w:rsidP="00972FFA">
      <w:pPr>
        <w:widowControl/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〔倫理</w:t>
      </w:r>
      <w:r w:rsidRPr="00255C04">
        <w:rPr>
          <w:rFonts w:ascii="游ゴシック Medium" w:eastAsia="游ゴシック Medium" w:hAnsi="游ゴシック Medium" w:hint="eastAsia"/>
        </w:rPr>
        <w:t>審査の</w:t>
      </w:r>
      <w:r>
        <w:rPr>
          <w:rFonts w:ascii="游ゴシック Medium" w:eastAsia="游ゴシック Medium" w:hAnsi="游ゴシック Medium" w:hint="eastAsia"/>
        </w:rPr>
        <w:t>流れ〕</w:t>
      </w:r>
    </w:p>
    <w:p w:rsidR="00813F5E" w:rsidRDefault="00BB1498" w:rsidP="00972FFA">
      <w:pPr>
        <w:widowControl/>
        <w:snapToGrid w:val="0"/>
        <w:ind w:firstLineChars="100" w:firstLine="210"/>
        <w:rPr>
          <w:rFonts w:ascii="Arial Narrow" w:eastAsia="游ゴシック Light" w:hAnsi="Arial Narrow"/>
        </w:rPr>
      </w:pPr>
      <w:r>
        <w:rPr>
          <w:rFonts w:ascii="Arial Narrow" w:eastAsia="游ゴシック Light" w:hAnsi="Arial Narrow" w:hint="eastAsia"/>
        </w:rPr>
        <w:t>生徒</w:t>
      </w:r>
      <w:r w:rsidR="00813F5E">
        <w:rPr>
          <w:rFonts w:ascii="Arial Narrow" w:eastAsia="游ゴシック Light" w:hAnsi="Arial Narrow" w:hint="eastAsia"/>
        </w:rPr>
        <w:t>が</w:t>
      </w:r>
      <w:r>
        <w:rPr>
          <w:rFonts w:ascii="Arial Narrow" w:eastAsia="游ゴシック Light" w:hAnsi="Arial Narrow" w:hint="eastAsia"/>
        </w:rPr>
        <w:t>倫理審査記入</w:t>
      </w:r>
      <w:r w:rsidR="00813F5E">
        <w:rPr>
          <w:rFonts w:ascii="Arial Narrow" w:eastAsia="游ゴシック Light" w:hAnsi="Arial Narrow" w:hint="eastAsia"/>
        </w:rPr>
        <w:t>・指導教員に提出</w:t>
      </w:r>
      <w:r>
        <w:rPr>
          <w:rFonts w:ascii="Arial Narrow" w:eastAsia="游ゴシック Light" w:hAnsi="Arial Narrow" w:hint="eastAsia"/>
        </w:rPr>
        <w:t xml:space="preserve">　→</w:t>
      </w:r>
      <w:r>
        <w:rPr>
          <w:rFonts w:ascii="Arial Narrow" w:eastAsia="游ゴシック Light" w:hAnsi="Arial Narrow" w:hint="eastAsia"/>
        </w:rPr>
        <w:t xml:space="preserve"> </w:t>
      </w:r>
      <w:r>
        <w:rPr>
          <w:rFonts w:ascii="Arial Narrow" w:eastAsia="游ゴシック Light" w:hAnsi="Arial Narrow" w:hint="eastAsia"/>
        </w:rPr>
        <w:t>指導教員のチェック　→</w:t>
      </w:r>
      <w:r>
        <w:rPr>
          <w:rFonts w:ascii="Arial Narrow" w:eastAsia="游ゴシック Light" w:hAnsi="Arial Narrow" w:hint="eastAsia"/>
        </w:rPr>
        <w:t xml:space="preserve"> </w:t>
      </w:r>
      <w:r>
        <w:rPr>
          <w:rFonts w:ascii="Arial Narrow" w:eastAsia="游ゴシック Light" w:hAnsi="Arial Narrow" w:hint="eastAsia"/>
        </w:rPr>
        <w:t xml:space="preserve">学年研究係のチェック　</w:t>
      </w:r>
    </w:p>
    <w:p w:rsidR="006F3BE5" w:rsidRDefault="00BB1498" w:rsidP="006F3BE5">
      <w:pPr>
        <w:widowControl/>
        <w:snapToGrid w:val="0"/>
        <w:ind w:firstLineChars="200" w:firstLine="420"/>
        <w:rPr>
          <w:rFonts w:ascii="Arial Narrow" w:eastAsia="游ゴシック Light" w:hAnsi="Arial Narrow"/>
        </w:rPr>
      </w:pPr>
      <w:r>
        <w:rPr>
          <w:rFonts w:ascii="Arial Narrow" w:eastAsia="游ゴシック Light" w:hAnsi="Arial Narrow" w:hint="eastAsia"/>
        </w:rPr>
        <w:t>→</w:t>
      </w:r>
      <w:r>
        <w:rPr>
          <w:rFonts w:ascii="Arial Narrow" w:eastAsia="游ゴシック Light" w:hAnsi="Arial Narrow" w:hint="eastAsia"/>
        </w:rPr>
        <w:t xml:space="preserve"> </w:t>
      </w:r>
      <w:r>
        <w:rPr>
          <w:rFonts w:ascii="Arial Narrow" w:eastAsia="游ゴシック Light" w:hAnsi="Arial Narrow" w:hint="eastAsia"/>
        </w:rPr>
        <w:t>研究部長のチェック</w:t>
      </w:r>
      <w:r w:rsidR="00813F5E">
        <w:rPr>
          <w:rFonts w:ascii="Arial Narrow" w:eastAsia="游ゴシック Light" w:hAnsi="Arial Narrow" w:hint="eastAsia"/>
        </w:rPr>
        <w:t xml:space="preserve">　</w:t>
      </w:r>
      <w:r>
        <w:rPr>
          <w:rFonts w:ascii="Arial Narrow" w:eastAsia="游ゴシック Light" w:hAnsi="Arial Narrow" w:hint="eastAsia"/>
        </w:rPr>
        <w:t>→承認印を押して生徒にアンケート用紙返却　→</w:t>
      </w:r>
      <w:r>
        <w:rPr>
          <w:rFonts w:ascii="Arial Narrow" w:eastAsia="游ゴシック Light" w:hAnsi="Arial Narrow" w:hint="eastAsia"/>
        </w:rPr>
        <w:t xml:space="preserve"> </w:t>
      </w:r>
      <w:r>
        <w:rPr>
          <w:rFonts w:ascii="Arial Narrow" w:eastAsia="游ゴシック Light" w:hAnsi="Arial Narrow" w:hint="eastAsia"/>
        </w:rPr>
        <w:t>アンケート実施</w:t>
      </w:r>
    </w:p>
    <w:p w:rsidR="00BB1498" w:rsidRPr="00BB1498" w:rsidRDefault="006F3BE5" w:rsidP="006F3BE5">
      <w:pPr>
        <w:widowControl/>
        <w:snapToGrid w:val="0"/>
        <w:ind w:firstLineChars="100" w:firstLine="210"/>
        <w:rPr>
          <w:rFonts w:ascii="Arial Narrow" w:eastAsia="游ゴシック Light" w:hAnsi="Arial Narrow"/>
        </w:rPr>
      </w:pPr>
      <w:r>
        <w:rPr>
          <w:rFonts w:ascii="Arial Narrow" w:eastAsia="游ゴシック Light" w:hAnsi="Arial Narrow" w:hint="eastAsia"/>
        </w:rPr>
        <w:t>※紙媒体の場合は</w:t>
      </w:r>
      <w:r>
        <w:rPr>
          <w:rFonts w:ascii="Arial Narrow" w:eastAsia="游ゴシック Light" w:hAnsi="Arial Narrow" w:hint="eastAsia"/>
        </w:rPr>
        <w:t>SHR</w:t>
      </w:r>
      <w:r>
        <w:rPr>
          <w:rFonts w:ascii="Arial Narrow" w:eastAsia="游ゴシック Light" w:hAnsi="Arial Narrow" w:hint="eastAsia"/>
        </w:rPr>
        <w:t>で配布</w:t>
      </w:r>
      <w:r>
        <w:rPr>
          <w:rFonts w:ascii="Arial Narrow" w:eastAsia="游ゴシック Light" w:hAnsi="Arial Narrow" w:hint="eastAsia"/>
        </w:rPr>
        <w:t>o</w:t>
      </w:r>
      <w:r>
        <w:rPr>
          <w:rFonts w:ascii="Arial Narrow" w:eastAsia="游ゴシック Light" w:hAnsi="Arial Narrow"/>
        </w:rPr>
        <w:t>r KP</w:t>
      </w:r>
      <w:r>
        <w:rPr>
          <w:rFonts w:ascii="Arial Narrow" w:eastAsia="游ゴシック Light" w:hAnsi="Arial Narrow" w:hint="eastAsia"/>
        </w:rPr>
        <w:t>の時間に実施。学年グループメール利用の場合は指導教員から送信。</w:t>
      </w:r>
    </w:p>
    <w:p w:rsidR="00497A36" w:rsidRDefault="00384C83" w:rsidP="008351E7">
      <w:pPr>
        <w:pStyle w:val="a3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lastRenderedPageBreak/>
        <w:t>ヒト</w:t>
      </w:r>
      <w:r w:rsidR="00AB38E9">
        <w:rPr>
          <w:rFonts w:ascii="游明朝 Demibold" w:eastAsia="游明朝 Demibold" w:hAnsi="游明朝 Demibold" w:hint="eastAsia"/>
        </w:rPr>
        <w:t>を対象とする調査</w:t>
      </w:r>
      <w:r w:rsidR="00EB0CDE">
        <w:rPr>
          <w:rFonts w:ascii="游明朝 Demibold" w:eastAsia="游明朝 Demibold" w:hAnsi="游明朝 Demibold" w:hint="eastAsia"/>
        </w:rPr>
        <w:t>に係る</w:t>
      </w:r>
      <w:r w:rsidR="00AB38E9">
        <w:rPr>
          <w:rFonts w:ascii="游明朝 Demibold" w:eastAsia="游明朝 Demibold" w:hAnsi="游明朝 Demibold" w:hint="eastAsia"/>
        </w:rPr>
        <w:t>研究</w:t>
      </w:r>
      <w:r w:rsidR="008351E7">
        <w:rPr>
          <w:rFonts w:ascii="游明朝 Demibold" w:eastAsia="游明朝 Demibold" w:hAnsi="游明朝 Demibold" w:hint="eastAsia"/>
        </w:rPr>
        <w:t>倫理審査申請書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3969"/>
        <w:gridCol w:w="2664"/>
      </w:tblGrid>
      <w:tr w:rsidR="006C554B" w:rsidTr="006C554B">
        <w:tc>
          <w:tcPr>
            <w:tcW w:w="1413" w:type="dxa"/>
          </w:tcPr>
          <w:p w:rsidR="006C554B" w:rsidRDefault="006C554B" w:rsidP="008351E7">
            <w:r>
              <w:rPr>
                <w:rFonts w:hint="eastAsia"/>
              </w:rPr>
              <w:t>学年</w:t>
            </w:r>
          </w:p>
        </w:tc>
        <w:tc>
          <w:tcPr>
            <w:tcW w:w="1134" w:type="dxa"/>
          </w:tcPr>
          <w:p w:rsidR="006C554B" w:rsidRDefault="006C554B" w:rsidP="008351E7">
            <w:r>
              <w:rPr>
                <w:rFonts w:hint="eastAsia"/>
              </w:rPr>
              <w:t>組</w:t>
            </w:r>
          </w:p>
        </w:tc>
        <w:tc>
          <w:tcPr>
            <w:tcW w:w="1276" w:type="dxa"/>
          </w:tcPr>
          <w:p w:rsidR="006C554B" w:rsidRDefault="006C554B" w:rsidP="008351E7">
            <w:r>
              <w:rPr>
                <w:rFonts w:hint="eastAsia"/>
              </w:rPr>
              <w:t>番</w:t>
            </w:r>
          </w:p>
        </w:tc>
        <w:tc>
          <w:tcPr>
            <w:tcW w:w="3969" w:type="dxa"/>
          </w:tcPr>
          <w:p w:rsidR="006C554B" w:rsidRDefault="006C554B" w:rsidP="008351E7">
            <w:r>
              <w:rPr>
                <w:rFonts w:hint="eastAsia"/>
              </w:rPr>
              <w:t>氏名</w:t>
            </w:r>
          </w:p>
          <w:p w:rsidR="006C554B" w:rsidRDefault="006C554B" w:rsidP="008351E7"/>
        </w:tc>
        <w:tc>
          <w:tcPr>
            <w:tcW w:w="2664" w:type="dxa"/>
          </w:tcPr>
          <w:p w:rsidR="006C554B" w:rsidRDefault="006C554B" w:rsidP="008351E7">
            <w:r>
              <w:rPr>
                <w:rFonts w:hint="eastAsia"/>
              </w:rPr>
              <w:t>提出日</w:t>
            </w:r>
          </w:p>
        </w:tc>
      </w:tr>
      <w:tr w:rsidR="008351E7" w:rsidTr="008351E7">
        <w:tc>
          <w:tcPr>
            <w:tcW w:w="10456" w:type="dxa"/>
            <w:gridSpan w:val="5"/>
          </w:tcPr>
          <w:p w:rsidR="008351E7" w:rsidRDefault="00AB38E9" w:rsidP="008351E7">
            <w:r>
              <w:rPr>
                <w:rFonts w:hint="eastAsia"/>
              </w:rPr>
              <w:t>調査目的（調査を行うことによってどのような問いの解決が期待できるか）</w:t>
            </w:r>
          </w:p>
          <w:p w:rsidR="00AB38E9" w:rsidRDefault="00AB38E9" w:rsidP="008351E7"/>
          <w:p w:rsidR="00AB38E9" w:rsidRDefault="00AB38E9" w:rsidP="008351E7"/>
          <w:p w:rsidR="00AB38E9" w:rsidRPr="00AB38E9" w:rsidRDefault="00AB38E9" w:rsidP="008351E7"/>
        </w:tc>
      </w:tr>
      <w:tr w:rsidR="00AB38E9" w:rsidTr="008351E7">
        <w:tc>
          <w:tcPr>
            <w:tcW w:w="10456" w:type="dxa"/>
            <w:gridSpan w:val="5"/>
          </w:tcPr>
          <w:p w:rsidR="00AB38E9" w:rsidRDefault="00AB38E9" w:rsidP="008351E7">
            <w:r>
              <w:rPr>
                <w:rFonts w:hint="eastAsia"/>
              </w:rPr>
              <w:t>調査内容（調査対象、人数、場所、日時、</w:t>
            </w:r>
            <w:r w:rsidR="002419F2">
              <w:rPr>
                <w:rFonts w:hint="eastAsia"/>
              </w:rPr>
              <w:t>調査の概要。</w:t>
            </w:r>
            <w:r>
              <w:rPr>
                <w:rFonts w:hint="eastAsia"/>
              </w:rPr>
              <w:t>質問紙</w:t>
            </w:r>
            <w:r w:rsidR="002419F2">
              <w:rPr>
                <w:rFonts w:hint="eastAsia"/>
              </w:rPr>
              <w:t>・実験指示等の具体的書類があれば添付</w:t>
            </w:r>
            <w:r>
              <w:rPr>
                <w:rFonts w:hint="eastAsia"/>
              </w:rPr>
              <w:t>）</w:t>
            </w:r>
          </w:p>
          <w:p w:rsidR="00AB38E9" w:rsidRP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Pr="00AB38E9" w:rsidRDefault="00AB38E9" w:rsidP="008351E7"/>
        </w:tc>
      </w:tr>
      <w:tr w:rsidR="00AB38E9" w:rsidTr="008351E7">
        <w:tc>
          <w:tcPr>
            <w:tcW w:w="10456" w:type="dxa"/>
            <w:gridSpan w:val="5"/>
          </w:tcPr>
          <w:p w:rsidR="00AB38E9" w:rsidRDefault="00AB38E9" w:rsidP="008351E7">
            <w:r>
              <w:rPr>
                <w:rFonts w:hint="eastAsia"/>
              </w:rPr>
              <w:t>被調査者に負担を与える必然性および負担を最小限に留める措置</w:t>
            </w:r>
          </w:p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  <w:p w:rsidR="00AB38E9" w:rsidRDefault="00AB38E9" w:rsidP="008351E7"/>
        </w:tc>
      </w:tr>
      <w:tr w:rsidR="00AB38E9" w:rsidTr="008351E7">
        <w:tc>
          <w:tcPr>
            <w:tcW w:w="10456" w:type="dxa"/>
            <w:gridSpan w:val="5"/>
          </w:tcPr>
          <w:p w:rsidR="00AB38E9" w:rsidRDefault="00AB38E9" w:rsidP="008351E7">
            <w:r>
              <w:rPr>
                <w:rFonts w:hint="eastAsia"/>
              </w:rPr>
              <w:t>インフォームド</w:t>
            </w:r>
            <w:r w:rsidR="00F76B0B">
              <w:rPr>
                <w:rFonts w:hint="eastAsia"/>
              </w:rPr>
              <w:t>・</w:t>
            </w:r>
            <w:r>
              <w:rPr>
                <w:rFonts w:hint="eastAsia"/>
              </w:rPr>
              <w:t>コンセントに関する措置</w:t>
            </w:r>
          </w:p>
          <w:p w:rsidR="00AB38E9" w:rsidRPr="00AB38E9" w:rsidRDefault="00AB38E9" w:rsidP="008351E7"/>
          <w:p w:rsidR="00AB38E9" w:rsidRDefault="00AB38E9" w:rsidP="008351E7"/>
          <w:p w:rsidR="00AB38E9" w:rsidRPr="00AB38E9" w:rsidRDefault="00AB38E9" w:rsidP="008351E7"/>
        </w:tc>
      </w:tr>
      <w:tr w:rsidR="00AB38E9" w:rsidTr="008351E7">
        <w:tc>
          <w:tcPr>
            <w:tcW w:w="10456" w:type="dxa"/>
            <w:gridSpan w:val="5"/>
          </w:tcPr>
          <w:p w:rsidR="00AB38E9" w:rsidRDefault="00AB38E9" w:rsidP="008351E7">
            <w:r>
              <w:rPr>
                <w:rFonts w:hint="eastAsia"/>
              </w:rPr>
              <w:t>個人情報保護に関する措置</w:t>
            </w:r>
          </w:p>
          <w:p w:rsidR="00AB38E9" w:rsidRDefault="00AB38E9" w:rsidP="008351E7"/>
          <w:p w:rsidR="00AB38E9" w:rsidRDefault="00AB38E9" w:rsidP="008351E7"/>
          <w:p w:rsidR="00AB38E9" w:rsidRDefault="00AB38E9" w:rsidP="008351E7"/>
        </w:tc>
      </w:tr>
      <w:tr w:rsidR="00E82581" w:rsidTr="008351E7">
        <w:tc>
          <w:tcPr>
            <w:tcW w:w="10456" w:type="dxa"/>
            <w:gridSpan w:val="5"/>
          </w:tcPr>
          <w:p w:rsidR="00E82581" w:rsidRDefault="00E82581" w:rsidP="008351E7">
            <w:r>
              <w:rPr>
                <w:rFonts w:hint="eastAsia"/>
              </w:rPr>
              <w:t>発表予定の媒体</w:t>
            </w:r>
          </w:p>
          <w:p w:rsidR="00E82581" w:rsidRDefault="00E82581" w:rsidP="008351E7"/>
          <w:p w:rsidR="00E82581" w:rsidRDefault="00E82581" w:rsidP="008351E7"/>
        </w:tc>
      </w:tr>
    </w:tbl>
    <w:p w:rsidR="008351E7" w:rsidRDefault="00E82581" w:rsidP="008351E7">
      <w:r>
        <w:rPr>
          <w:rFonts w:hint="eastAsia"/>
        </w:rPr>
        <w:t>以上の調査を承認する。</w:t>
      </w:r>
    </w:p>
    <w:tbl>
      <w:tblPr>
        <w:tblStyle w:val="af0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590"/>
        <w:gridCol w:w="2132"/>
        <w:gridCol w:w="2262"/>
      </w:tblGrid>
      <w:tr w:rsidR="00E46686" w:rsidTr="00E46686">
        <w:tc>
          <w:tcPr>
            <w:tcW w:w="1361" w:type="dxa"/>
          </w:tcPr>
          <w:p w:rsidR="00E46686" w:rsidRDefault="00E46686" w:rsidP="00E46686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1361" w:type="dxa"/>
          </w:tcPr>
          <w:p w:rsidR="00E46686" w:rsidRDefault="00E46686" w:rsidP="00E46686">
            <w:pPr>
              <w:jc w:val="center"/>
            </w:pPr>
            <w:r>
              <w:rPr>
                <w:rFonts w:hint="eastAsia"/>
              </w:rPr>
              <w:t>学年研究係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E46686" w:rsidRDefault="00E46686" w:rsidP="00E46686">
            <w:pPr>
              <w:jc w:val="center"/>
            </w:pPr>
            <w:r>
              <w:rPr>
                <w:rFonts w:hint="eastAsia"/>
              </w:rPr>
              <w:t>研究部長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686" w:rsidRDefault="00E46686" w:rsidP="00E46686">
            <w:pPr>
              <w:jc w:val="center"/>
            </w:pP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46686" w:rsidRDefault="00E46686" w:rsidP="00E46686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262" w:type="dxa"/>
          </w:tcPr>
          <w:p w:rsidR="00E46686" w:rsidRDefault="00E46686" w:rsidP="00E46686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</w:tr>
      <w:tr w:rsidR="00E46686" w:rsidTr="00E46686">
        <w:tc>
          <w:tcPr>
            <w:tcW w:w="1361" w:type="dxa"/>
          </w:tcPr>
          <w:p w:rsidR="00E46686" w:rsidRDefault="00E46686" w:rsidP="00187A4C"/>
          <w:p w:rsidR="00E46686" w:rsidRDefault="00E46686" w:rsidP="00187A4C"/>
        </w:tc>
        <w:tc>
          <w:tcPr>
            <w:tcW w:w="1361" w:type="dxa"/>
          </w:tcPr>
          <w:p w:rsidR="00E46686" w:rsidRDefault="00E46686" w:rsidP="00187A4C"/>
        </w:tc>
        <w:tc>
          <w:tcPr>
            <w:tcW w:w="1361" w:type="dxa"/>
            <w:tcBorders>
              <w:right w:val="single" w:sz="4" w:space="0" w:color="auto"/>
            </w:tcBorders>
          </w:tcPr>
          <w:p w:rsidR="00E46686" w:rsidRDefault="00E46686" w:rsidP="00187A4C"/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686" w:rsidRDefault="00E46686" w:rsidP="00187A4C"/>
        </w:tc>
        <w:tc>
          <w:tcPr>
            <w:tcW w:w="2132" w:type="dxa"/>
            <w:tcBorders>
              <w:left w:val="single" w:sz="4" w:space="0" w:color="auto"/>
            </w:tcBorders>
          </w:tcPr>
          <w:p w:rsidR="00E46686" w:rsidRDefault="00E46686" w:rsidP="00187A4C"/>
        </w:tc>
        <w:tc>
          <w:tcPr>
            <w:tcW w:w="2262" w:type="dxa"/>
          </w:tcPr>
          <w:p w:rsidR="00E46686" w:rsidRDefault="00E46686" w:rsidP="00187A4C"/>
        </w:tc>
      </w:tr>
    </w:tbl>
    <w:p w:rsidR="00E82581" w:rsidRPr="00E82581" w:rsidRDefault="00187A4C" w:rsidP="00717F45">
      <w:pPr>
        <w:tabs>
          <w:tab w:val="left" w:pos="155"/>
        </w:tabs>
        <w:rPr>
          <w:rStyle w:val="a5"/>
        </w:rPr>
      </w:pPr>
      <w:r>
        <w:tab/>
      </w:r>
    </w:p>
    <w:sectPr w:rsidR="00E82581" w:rsidRPr="00E82581" w:rsidSect="00723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66" w:rsidRDefault="00966E66" w:rsidP="00762DA5">
      <w:r>
        <w:separator/>
      </w:r>
    </w:p>
  </w:endnote>
  <w:endnote w:type="continuationSeparator" w:id="0">
    <w:p w:rsidR="00966E66" w:rsidRDefault="00966E66" w:rsidP="0076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66" w:rsidRDefault="00966E66" w:rsidP="00762DA5">
      <w:r>
        <w:separator/>
      </w:r>
    </w:p>
  </w:footnote>
  <w:footnote w:type="continuationSeparator" w:id="0">
    <w:p w:rsidR="00966E66" w:rsidRDefault="00966E66" w:rsidP="0076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5A3"/>
    <w:multiLevelType w:val="hybridMultilevel"/>
    <w:tmpl w:val="7CC65CEE"/>
    <w:lvl w:ilvl="0" w:tplc="3314FF8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8084F"/>
    <w:multiLevelType w:val="hybridMultilevel"/>
    <w:tmpl w:val="DEA896CC"/>
    <w:lvl w:ilvl="0" w:tplc="3314FF8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46A6A"/>
    <w:multiLevelType w:val="multilevel"/>
    <w:tmpl w:val="5BA4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7046CC"/>
    <w:multiLevelType w:val="hybridMultilevel"/>
    <w:tmpl w:val="8834DA78"/>
    <w:lvl w:ilvl="0" w:tplc="92FA0118">
      <w:start w:val="1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192C2794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F057A"/>
    <w:multiLevelType w:val="multilevel"/>
    <w:tmpl w:val="1102D204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DD7572"/>
    <w:multiLevelType w:val="hybridMultilevel"/>
    <w:tmpl w:val="E9C82410"/>
    <w:lvl w:ilvl="0" w:tplc="3314FF8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BD2D2F"/>
    <w:multiLevelType w:val="hybridMultilevel"/>
    <w:tmpl w:val="5FB62948"/>
    <w:lvl w:ilvl="0" w:tplc="192C2794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E23F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2C933FA"/>
    <w:multiLevelType w:val="multilevel"/>
    <w:tmpl w:val="B36CC0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5D22E6E"/>
    <w:multiLevelType w:val="hybridMultilevel"/>
    <w:tmpl w:val="BDB8CECA"/>
    <w:lvl w:ilvl="0" w:tplc="3314FF8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9D626E1"/>
    <w:multiLevelType w:val="hybridMultilevel"/>
    <w:tmpl w:val="93906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123E16"/>
    <w:multiLevelType w:val="hybridMultilevel"/>
    <w:tmpl w:val="9088365A"/>
    <w:lvl w:ilvl="0" w:tplc="92FA0118">
      <w:start w:val="1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CA78DA56">
      <w:start w:val="1"/>
      <w:numFmt w:val="lowerRoman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C5010D"/>
    <w:multiLevelType w:val="hybridMultilevel"/>
    <w:tmpl w:val="FB709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C64012"/>
    <w:multiLevelType w:val="multilevel"/>
    <w:tmpl w:val="601C9B6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60D46A6E"/>
    <w:multiLevelType w:val="multilevel"/>
    <w:tmpl w:val="3B520F6E"/>
    <w:lvl w:ilvl="0"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15" w15:restartNumberingAfterBreak="0">
    <w:nsid w:val="6EDE1996"/>
    <w:multiLevelType w:val="hybridMultilevel"/>
    <w:tmpl w:val="902664E8"/>
    <w:lvl w:ilvl="0" w:tplc="3314FF8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5408FE"/>
    <w:multiLevelType w:val="multilevel"/>
    <w:tmpl w:val="789ECC0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2"/>
  </w:num>
  <w:num w:numId="5">
    <w:abstractNumId w:val="10"/>
  </w:num>
  <w:num w:numId="6">
    <w:abstractNumId w:val="16"/>
  </w:num>
  <w:num w:numId="7">
    <w:abstractNumId w:val="16"/>
  </w:num>
  <w:num w:numId="8">
    <w:abstractNumId w:val="16"/>
  </w:num>
  <w:num w:numId="9">
    <w:abstractNumId w:val="4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2"/>
  </w:num>
  <w:num w:numId="15">
    <w:abstractNumId w:val="0"/>
  </w:num>
  <w:num w:numId="16">
    <w:abstractNumId w:val="15"/>
  </w:num>
  <w:num w:numId="17">
    <w:abstractNumId w:val="5"/>
  </w:num>
  <w:num w:numId="18">
    <w:abstractNumId w:val="11"/>
  </w:num>
  <w:num w:numId="19">
    <w:abstractNumId w:val="3"/>
  </w:num>
  <w:num w:numId="20">
    <w:abstractNumId w:val="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E7"/>
    <w:rsid w:val="00076A2B"/>
    <w:rsid w:val="00077B19"/>
    <w:rsid w:val="00110344"/>
    <w:rsid w:val="00135483"/>
    <w:rsid w:val="0013618D"/>
    <w:rsid w:val="00142CFC"/>
    <w:rsid w:val="00187A4C"/>
    <w:rsid w:val="00197C8B"/>
    <w:rsid w:val="001C24E2"/>
    <w:rsid w:val="0023151B"/>
    <w:rsid w:val="0023609E"/>
    <w:rsid w:val="0024057A"/>
    <w:rsid w:val="002419F2"/>
    <w:rsid w:val="00242511"/>
    <w:rsid w:val="00255C04"/>
    <w:rsid w:val="0026336D"/>
    <w:rsid w:val="00273FDB"/>
    <w:rsid w:val="0028223B"/>
    <w:rsid w:val="002A3B8D"/>
    <w:rsid w:val="002B6A35"/>
    <w:rsid w:val="003503EC"/>
    <w:rsid w:val="00350A94"/>
    <w:rsid w:val="0036234E"/>
    <w:rsid w:val="003707EF"/>
    <w:rsid w:val="00384C83"/>
    <w:rsid w:val="00424415"/>
    <w:rsid w:val="004602F1"/>
    <w:rsid w:val="0046034B"/>
    <w:rsid w:val="004712CA"/>
    <w:rsid w:val="00473569"/>
    <w:rsid w:val="004910B7"/>
    <w:rsid w:val="00497A36"/>
    <w:rsid w:val="004F624C"/>
    <w:rsid w:val="00524B5F"/>
    <w:rsid w:val="00545157"/>
    <w:rsid w:val="0055220A"/>
    <w:rsid w:val="0055361E"/>
    <w:rsid w:val="00555C14"/>
    <w:rsid w:val="0056393F"/>
    <w:rsid w:val="005D2238"/>
    <w:rsid w:val="005D3574"/>
    <w:rsid w:val="005D6B8E"/>
    <w:rsid w:val="005F1AB8"/>
    <w:rsid w:val="00655792"/>
    <w:rsid w:val="00692FD6"/>
    <w:rsid w:val="006A7001"/>
    <w:rsid w:val="006C5391"/>
    <w:rsid w:val="006C554B"/>
    <w:rsid w:val="006F3BE5"/>
    <w:rsid w:val="00717F45"/>
    <w:rsid w:val="0072383A"/>
    <w:rsid w:val="007261D9"/>
    <w:rsid w:val="00732BB6"/>
    <w:rsid w:val="00752AC2"/>
    <w:rsid w:val="00762DA5"/>
    <w:rsid w:val="007678BC"/>
    <w:rsid w:val="00790B3E"/>
    <w:rsid w:val="007B6160"/>
    <w:rsid w:val="0081002E"/>
    <w:rsid w:val="00813C89"/>
    <w:rsid w:val="00813F5E"/>
    <w:rsid w:val="0081601E"/>
    <w:rsid w:val="00824FCF"/>
    <w:rsid w:val="008351E7"/>
    <w:rsid w:val="00836344"/>
    <w:rsid w:val="008431D0"/>
    <w:rsid w:val="008F1EB2"/>
    <w:rsid w:val="008F231D"/>
    <w:rsid w:val="008F60B0"/>
    <w:rsid w:val="00966E66"/>
    <w:rsid w:val="00972FFA"/>
    <w:rsid w:val="00986923"/>
    <w:rsid w:val="00997117"/>
    <w:rsid w:val="009B0B51"/>
    <w:rsid w:val="00A46ACC"/>
    <w:rsid w:val="00A640F8"/>
    <w:rsid w:val="00AB38E9"/>
    <w:rsid w:val="00AC1C04"/>
    <w:rsid w:val="00B436B0"/>
    <w:rsid w:val="00B651B9"/>
    <w:rsid w:val="00B93B4D"/>
    <w:rsid w:val="00B95986"/>
    <w:rsid w:val="00BB1498"/>
    <w:rsid w:val="00BD58AE"/>
    <w:rsid w:val="00C11002"/>
    <w:rsid w:val="00C16C0F"/>
    <w:rsid w:val="00C95198"/>
    <w:rsid w:val="00CB1741"/>
    <w:rsid w:val="00CD4AC6"/>
    <w:rsid w:val="00CE5608"/>
    <w:rsid w:val="00CF6703"/>
    <w:rsid w:val="00D630F8"/>
    <w:rsid w:val="00E114D3"/>
    <w:rsid w:val="00E339A8"/>
    <w:rsid w:val="00E46686"/>
    <w:rsid w:val="00E66455"/>
    <w:rsid w:val="00E67102"/>
    <w:rsid w:val="00E82581"/>
    <w:rsid w:val="00EB0CDE"/>
    <w:rsid w:val="00ED0E00"/>
    <w:rsid w:val="00ED3181"/>
    <w:rsid w:val="00EE186F"/>
    <w:rsid w:val="00EE6B72"/>
    <w:rsid w:val="00EF3AFF"/>
    <w:rsid w:val="00F27110"/>
    <w:rsid w:val="00F6081A"/>
    <w:rsid w:val="00F71F22"/>
    <w:rsid w:val="00F76B0B"/>
    <w:rsid w:val="00FD167A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B12EA"/>
  <w15:chartTrackingRefBased/>
  <w15:docId w15:val="{A236F927-8376-4CF4-8D10-FE3F4541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6D"/>
    <w:pPr>
      <w:widowControl w:val="0"/>
    </w:pPr>
  </w:style>
  <w:style w:type="paragraph" w:styleId="1">
    <w:name w:val="heading 1"/>
    <w:basedOn w:val="2"/>
    <w:next w:val="a"/>
    <w:link w:val="10"/>
    <w:uiPriority w:val="9"/>
    <w:qFormat/>
    <w:rsid w:val="0026336D"/>
    <w:pPr>
      <w:numPr>
        <w:ilvl w:val="0"/>
        <w:numId w:val="9"/>
      </w:numPr>
      <w:outlineLvl w:val="0"/>
    </w:pPr>
    <w:rPr>
      <w:rFonts w:eastAsia="游ゴシック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36D"/>
    <w:pPr>
      <w:keepNext/>
      <w:numPr>
        <w:ilvl w:val="1"/>
        <w:numId w:val="12"/>
      </w:numPr>
      <w:ind w:left="567" w:hanging="567"/>
      <w:outlineLvl w:val="1"/>
    </w:pPr>
    <w:rPr>
      <w:rFonts w:asciiTheme="majorHAnsi" w:eastAsia="游ゴシック Medium" w:hAnsiTheme="majorHAnsi" w:cstheme="majorHAnsi"/>
    </w:rPr>
  </w:style>
  <w:style w:type="paragraph" w:styleId="3">
    <w:name w:val="heading 3"/>
    <w:basedOn w:val="a"/>
    <w:next w:val="a"/>
    <w:link w:val="30"/>
    <w:uiPriority w:val="9"/>
    <w:unhideWhenUsed/>
    <w:rsid w:val="004712CA"/>
    <w:pPr>
      <w:keepNext/>
      <w:ind w:leftChars="400" w:left="400"/>
      <w:outlineLvl w:val="2"/>
    </w:pPr>
    <w:rPr>
      <w:rFonts w:asciiTheme="majorHAnsi" w:eastAsia="HGS創英角ｺﾞｼｯｸUB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rsid w:val="004712C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8"/>
    <w:qFormat/>
    <w:rsid w:val="0026336D"/>
    <w:pPr>
      <w:spacing w:before="240" w:after="120"/>
      <w:jc w:val="center"/>
      <w:outlineLvl w:val="0"/>
    </w:pPr>
    <w:rPr>
      <w:rFonts w:ascii="Arial" w:eastAsia="游ゴシック" w:hAnsi="Arial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8"/>
    <w:rsid w:val="0026336D"/>
    <w:rPr>
      <w:rFonts w:ascii="Arial" w:eastAsia="游ゴシック" w:hAnsi="Arial" w:cstheme="majorBidi"/>
      <w:b/>
      <w:sz w:val="32"/>
      <w:szCs w:val="32"/>
    </w:rPr>
  </w:style>
  <w:style w:type="character" w:styleId="a5">
    <w:name w:val="Strong"/>
    <w:basedOn w:val="a0"/>
    <w:uiPriority w:val="2"/>
    <w:qFormat/>
    <w:rsid w:val="0026336D"/>
    <w:rPr>
      <w:rFonts w:asciiTheme="majorHAnsi" w:eastAsia="游ゴシック" w:hAnsiTheme="majorHAnsi"/>
      <w:b/>
      <w:bCs/>
    </w:rPr>
  </w:style>
  <w:style w:type="paragraph" w:styleId="a6">
    <w:name w:val="No Spacing"/>
    <w:uiPriority w:val="13"/>
    <w:qFormat/>
    <w:rsid w:val="0026336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6336D"/>
    <w:rPr>
      <w:rFonts w:asciiTheme="majorHAnsi" w:eastAsia="游ゴシック" w:hAnsiTheme="majorHAnsi" w:cstheme="majorHAnsi"/>
      <w:b/>
      <w:sz w:val="28"/>
    </w:rPr>
  </w:style>
  <w:style w:type="character" w:customStyle="1" w:styleId="20">
    <w:name w:val="見出し 2 (文字)"/>
    <w:basedOn w:val="a0"/>
    <w:link w:val="2"/>
    <w:uiPriority w:val="9"/>
    <w:rsid w:val="0026336D"/>
    <w:rPr>
      <w:rFonts w:asciiTheme="majorHAnsi" w:eastAsia="游ゴシック Medium" w:hAnsiTheme="majorHAnsi" w:cstheme="majorHAnsi"/>
    </w:rPr>
  </w:style>
  <w:style w:type="character" w:customStyle="1" w:styleId="30">
    <w:name w:val="見出し 3 (文字)"/>
    <w:basedOn w:val="a0"/>
    <w:link w:val="3"/>
    <w:uiPriority w:val="9"/>
    <w:rsid w:val="004712CA"/>
    <w:rPr>
      <w:rFonts w:asciiTheme="majorHAnsi" w:eastAsia="HGS創英角ｺﾞｼｯｸUB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712CA"/>
    <w:rPr>
      <w:rFonts w:ascii="Times New Roman" w:eastAsia="游明朝" w:hAnsi="Times New Roman"/>
      <w:b/>
      <w:bCs/>
    </w:rPr>
  </w:style>
  <w:style w:type="paragraph" w:styleId="a7">
    <w:name w:val="Subtitle"/>
    <w:basedOn w:val="a"/>
    <w:next w:val="a"/>
    <w:link w:val="a8"/>
    <w:uiPriority w:val="11"/>
    <w:qFormat/>
    <w:rsid w:val="0026336D"/>
    <w:pPr>
      <w:jc w:val="center"/>
      <w:outlineLvl w:val="1"/>
    </w:pPr>
    <w:rPr>
      <w:rFonts w:ascii="Arial Black" w:hAnsi="Arial Black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26336D"/>
    <w:rPr>
      <w:rFonts w:ascii="Arial Black" w:hAnsi="Arial Black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1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12CA"/>
    <w:rPr>
      <w:rFonts w:ascii="Times New Roman" w:eastAsia="游明朝" w:hAnsi="Times New Roman"/>
    </w:rPr>
  </w:style>
  <w:style w:type="paragraph" w:styleId="ab">
    <w:name w:val="footer"/>
    <w:basedOn w:val="a"/>
    <w:link w:val="ac"/>
    <w:uiPriority w:val="99"/>
    <w:unhideWhenUsed/>
    <w:rsid w:val="004712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12CA"/>
    <w:rPr>
      <w:rFonts w:ascii="Times New Roman" w:eastAsia="游明朝" w:hAnsi="Times New Roman"/>
    </w:rPr>
  </w:style>
  <w:style w:type="paragraph" w:styleId="ad">
    <w:name w:val="Date"/>
    <w:basedOn w:val="a"/>
    <w:next w:val="a"/>
    <w:link w:val="ae"/>
    <w:uiPriority w:val="99"/>
    <w:semiHidden/>
    <w:unhideWhenUsed/>
    <w:rsid w:val="004712CA"/>
  </w:style>
  <w:style w:type="character" w:customStyle="1" w:styleId="ae">
    <w:name w:val="日付 (文字)"/>
    <w:basedOn w:val="a0"/>
    <w:link w:val="ad"/>
    <w:uiPriority w:val="99"/>
    <w:semiHidden/>
    <w:rsid w:val="004712CA"/>
    <w:rPr>
      <w:rFonts w:ascii="Times New Roman" w:eastAsia="游明朝" w:hAnsi="Times New Roman"/>
    </w:rPr>
  </w:style>
  <w:style w:type="paragraph" w:styleId="af">
    <w:name w:val="List Paragraph"/>
    <w:basedOn w:val="a"/>
    <w:uiPriority w:val="34"/>
    <w:qFormat/>
    <w:rsid w:val="0026336D"/>
    <w:pPr>
      <w:ind w:leftChars="400" w:left="840"/>
    </w:pPr>
  </w:style>
  <w:style w:type="table" w:styleId="af0">
    <w:name w:val="Table Grid"/>
    <w:basedOn w:val="a1"/>
    <w:uiPriority w:val="39"/>
    <w:rsid w:val="0083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C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C5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kasugi\Documents\Office%20&#12398;&#12459;&#12473;&#12479;&#12512;%20&#12486;&#12531;&#12503;&#12524;&#12540;&#12488;\&#28216;&#12501;&#12457;&#12531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フォント">
      <a:majorFont>
        <a:latin typeface="Arial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3707-3D33-4D5A-BBA7-38B4C24A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游フォント.dotx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若杉誠</dc:creator>
  <cp:keywords/>
  <dc:description/>
  <cp:lastModifiedBy>kyouyu1</cp:lastModifiedBy>
  <cp:revision>2</cp:revision>
  <cp:lastPrinted>2020-07-16T23:51:00Z</cp:lastPrinted>
  <dcterms:created xsi:type="dcterms:W3CDTF">2022-05-16T00:27:00Z</dcterms:created>
  <dcterms:modified xsi:type="dcterms:W3CDTF">2022-05-16T00:27:00Z</dcterms:modified>
</cp:coreProperties>
</file>